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B1B6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B1B63" w:rsidRDefault="0049713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B1B63" w:rsidRDefault="00497130">
            <w:pPr>
              <w:spacing w:after="0" w:line="240" w:lineRule="auto"/>
            </w:pPr>
            <w:r>
              <w:t>13836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B1B63" w:rsidRDefault="0049713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B1B63" w:rsidRDefault="00497130">
            <w:pPr>
              <w:spacing w:after="0" w:line="240" w:lineRule="auto"/>
            </w:pPr>
            <w:r>
              <w:t>O.Š. ANDRIJE KAČIĆA MIOŠIĆA, DONJA VOĆA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B1B63" w:rsidRDefault="0049713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B1B63" w:rsidRDefault="00497130">
            <w:pPr>
              <w:spacing w:after="0" w:line="240" w:lineRule="auto"/>
            </w:pPr>
            <w:r>
              <w:t>31</w:t>
            </w:r>
          </w:p>
        </w:tc>
      </w:tr>
    </w:tbl>
    <w:p w:rsidR="007B1B63" w:rsidRDefault="00497130">
      <w:r>
        <w:br/>
      </w:r>
    </w:p>
    <w:p w:rsidR="007B1B63" w:rsidRDefault="0049713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B1B63" w:rsidRDefault="0049713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B1B63" w:rsidRDefault="00497130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7B1B63" w:rsidRDefault="007B1B63"/>
    <w:p w:rsidR="007B1B63" w:rsidRDefault="0049713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B1B63" w:rsidRDefault="0049713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B1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1.148.539,40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1.251.273,57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1.117.816,90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1.321.526,15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7B1B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70.252,58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31.387,26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21.405,75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68,2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7B1B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31.387,26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21.405,75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68,2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7B1B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7B1B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91.658,33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:rsidR="007B1B63" w:rsidRDefault="007B1B63">
      <w:pPr>
        <w:spacing w:after="0"/>
      </w:pPr>
    </w:p>
    <w:p w:rsidR="007B1B63" w:rsidRDefault="00497130">
      <w:r>
        <w:t>Prihodi poslovanja za 2025. godinu iznose 1.251.273,57 eura. U odnosu na 2024.godinu prihodi su se povećali za 102.734,17 eura. </w:t>
      </w:r>
    </w:p>
    <w:p w:rsidR="007B1B63" w:rsidRDefault="00497130">
      <w:r>
        <w:t>Značajno povećanje vidljivo je na sljedećim kontima:</w:t>
      </w:r>
    </w:p>
    <w:p w:rsidR="007B1B63" w:rsidRDefault="00497130">
      <w:r>
        <w:t>*671110- Prihodi iz nadležnog proračuna za financiranje rashoda poslovanja</w:t>
      </w:r>
      <w:r>
        <w:t xml:space="preserve"> koji su se utrošili na financiranje sanitarnog čvora u Područnoj školi </w:t>
      </w:r>
      <w:proofErr w:type="spellStart"/>
      <w:r>
        <w:t>A.G.Matoša</w:t>
      </w:r>
      <w:proofErr w:type="spellEnd"/>
      <w:r>
        <w:t xml:space="preserve">, Gornja Voća te zamjenu unutarnje stolarije -vrata i </w:t>
      </w:r>
      <w:proofErr w:type="spellStart"/>
      <w:r>
        <w:t>dovratnika</w:t>
      </w:r>
      <w:proofErr w:type="spellEnd"/>
      <w:r>
        <w:t xml:space="preserve"> u iznosu od 50.150,00 eura.</w:t>
      </w:r>
    </w:p>
    <w:p w:rsidR="007B1B63" w:rsidRDefault="00497130">
      <w:r>
        <w:lastRenderedPageBreak/>
        <w:t>*636120- Povećanje prihoda u odnosu na 2024.godinu koji se odnosi na plaće Minist</w:t>
      </w:r>
      <w:r>
        <w:t>arstva zbog porasta broja zaposlenika. </w:t>
      </w:r>
    </w:p>
    <w:p w:rsidR="007B1B63" w:rsidRDefault="00497130">
      <w:r>
        <w:t>*639- Prijenosi između proračunskih korisnika istog proračuna iznose 12.489,09 eura a odnose se ne prihode za Asistente u nastavi.</w:t>
      </w:r>
    </w:p>
    <w:p w:rsidR="007B1B63" w:rsidRDefault="00497130">
      <w:r>
        <w:t> </w:t>
      </w:r>
    </w:p>
    <w:p w:rsidR="007B1B63" w:rsidRDefault="00497130">
      <w:r>
        <w:t>Rashodi poslovanja za 2025.godinu iznose 1.321.526,15  eura.</w:t>
      </w:r>
    </w:p>
    <w:p w:rsidR="007B1B63" w:rsidRDefault="00497130">
      <w:r>
        <w:t>U odnosu na 2024.godin</w:t>
      </w:r>
      <w:r>
        <w:t>u rashodi su se povećali za 203.709,25 eura.</w:t>
      </w:r>
    </w:p>
    <w:p w:rsidR="007B1B63" w:rsidRDefault="00497130">
      <w:r>
        <w:t>Značajno povećanje vidljivo je na sljedećim kontima:</w:t>
      </w:r>
    </w:p>
    <w:p w:rsidR="007B1B63" w:rsidRDefault="00497130">
      <w:r>
        <w:t>*31-Rashodi za zaposlene- povećanje za 118,7% odnosi se na plaće koje su rasle jer se povećao broj zaposlenih, samim time i rashodi za zaposlene.</w:t>
      </w:r>
    </w:p>
    <w:p w:rsidR="007B1B63" w:rsidRDefault="00497130">
      <w:r>
        <w:t>*32- Materij</w:t>
      </w:r>
      <w:r>
        <w:t xml:space="preserve">alni rashodi-povećanje za 112,7 % koji se odnose na povećanje rashoda za uređenje sanitarnog čvora u Područnoj školi </w:t>
      </w:r>
      <w:proofErr w:type="spellStart"/>
      <w:r>
        <w:t>A.G.Matoša</w:t>
      </w:r>
      <w:proofErr w:type="spellEnd"/>
      <w:r>
        <w:t xml:space="preserve">, Gornja Voća te zamjenu unutarnje stolarije -vrata i </w:t>
      </w:r>
      <w:proofErr w:type="spellStart"/>
      <w:r>
        <w:t>dovratnika</w:t>
      </w:r>
      <w:proofErr w:type="spellEnd"/>
      <w:r>
        <w:t>, povećanje broja službenih putovanja te ostale rashode (računaln</w:t>
      </w:r>
      <w:r>
        <w:t>e usluge, energija, usluge telefona, komunalne usluge).</w:t>
      </w:r>
    </w:p>
    <w:p w:rsidR="007B1B63" w:rsidRDefault="00497130">
      <w:r>
        <w:t> </w:t>
      </w:r>
    </w:p>
    <w:p w:rsidR="007B1B63" w:rsidRDefault="00497130">
      <w:r>
        <w:t>Sukladno prihodima i rashodima proizlazi manjak prihoda poslovanja za 2025. godinu u iznosu od 91.658,33. eura.  Manjak prihoda-preneseni iznosi 313,48 eura što u konačnici daje rezultat od 91.971,8</w:t>
      </w:r>
      <w:r>
        <w:t>1 eura manjka za 2025.godinu.</w:t>
      </w:r>
    </w:p>
    <w:p w:rsidR="007B1B63" w:rsidRDefault="00497130">
      <w:r>
        <w:t>Razlika u odnosu na 2024.godinu jest velika iz razloga što se u 2024.godini nisu priznavali prihodi za materijalne troškove za prosinac 2024.godine, dok se u 2025.godini navedeno priznaje.</w:t>
      </w:r>
    </w:p>
    <w:p w:rsidR="007B1B63" w:rsidRDefault="00497130">
      <w:r>
        <w:t> </w:t>
      </w:r>
    </w:p>
    <w:p w:rsidR="007B1B63" w:rsidRDefault="00497130">
      <w:r>
        <w:t> </w:t>
      </w:r>
    </w:p>
    <w:p w:rsidR="007B1B63" w:rsidRDefault="00497130">
      <w:r>
        <w:t> </w:t>
      </w:r>
    </w:p>
    <w:p w:rsidR="007B1B63" w:rsidRDefault="00497130">
      <w:r>
        <w:t> </w:t>
      </w:r>
    </w:p>
    <w:p w:rsidR="007B1B63" w:rsidRDefault="00497130">
      <w:r>
        <w:t> </w:t>
      </w:r>
    </w:p>
    <w:p w:rsidR="007B1B63" w:rsidRDefault="00497130">
      <w:r>
        <w:t> </w:t>
      </w:r>
    </w:p>
    <w:p w:rsidR="00497130" w:rsidRDefault="00497130"/>
    <w:p w:rsidR="00497130" w:rsidRDefault="00497130">
      <w:bookmarkStart w:id="0" w:name="_GoBack"/>
      <w:bookmarkEnd w:id="0"/>
    </w:p>
    <w:p w:rsidR="007B1B63" w:rsidRDefault="00497130">
      <w:r>
        <w:br/>
      </w:r>
    </w:p>
    <w:p w:rsidR="007B1B63" w:rsidRDefault="0049713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B1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4.808,40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61.545,18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1280,0</w:t>
            </w:r>
          </w:p>
        </w:tc>
      </w:tr>
    </w:tbl>
    <w:p w:rsidR="007B1B63" w:rsidRDefault="007B1B63">
      <w:pPr>
        <w:spacing w:after="0"/>
      </w:pPr>
    </w:p>
    <w:p w:rsidR="007B1B63" w:rsidRDefault="00497130">
      <w:r>
        <w:t xml:space="preserve">Povećanje je vidljivo u odnosu na 2024.godinu iz razloga što smo imali uređenje sanitarnog čvora u Područnoj školi </w:t>
      </w:r>
      <w:proofErr w:type="spellStart"/>
      <w:r>
        <w:t>A.G.Matoša</w:t>
      </w:r>
      <w:proofErr w:type="spellEnd"/>
      <w:r>
        <w:t xml:space="preserve">, Gornja Voća te zamjenu unutarnje stolarije -vrata i </w:t>
      </w:r>
      <w:proofErr w:type="spellStart"/>
      <w:r>
        <w:t>dovratnika</w:t>
      </w:r>
      <w:proofErr w:type="spellEnd"/>
      <w:r>
        <w:t>.</w:t>
      </w:r>
    </w:p>
    <w:p w:rsidR="007B1B63" w:rsidRDefault="007B1B63"/>
    <w:p w:rsidR="007B1B63" w:rsidRDefault="0049713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B1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4.369,01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572,2</w:t>
            </w:r>
          </w:p>
        </w:tc>
      </w:tr>
    </w:tbl>
    <w:p w:rsidR="007B1B63" w:rsidRDefault="007B1B63">
      <w:pPr>
        <w:spacing w:after="0"/>
      </w:pPr>
    </w:p>
    <w:p w:rsidR="007B1B63" w:rsidRDefault="00497130">
      <w:r>
        <w:t>Povećanje ostalih usluga proizlazi iz razloga što smo imali izdatke na uređenju školske arhive.</w:t>
      </w:r>
    </w:p>
    <w:p w:rsidR="007B1B63" w:rsidRDefault="007B1B63"/>
    <w:p w:rsidR="007B1B63" w:rsidRDefault="0049713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B1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11.802,23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3809,0</w:t>
            </w:r>
          </w:p>
        </w:tc>
      </w:tr>
    </w:tbl>
    <w:p w:rsidR="007B1B63" w:rsidRDefault="007B1B63">
      <w:pPr>
        <w:spacing w:after="0"/>
      </w:pPr>
    </w:p>
    <w:p w:rsidR="007B1B63" w:rsidRDefault="00497130">
      <w:r>
        <w:t>Povećanje je vidljivo jer smo učionice opremali Interaktivnim ekranima. </w:t>
      </w:r>
    </w:p>
    <w:p w:rsidR="007B1B63" w:rsidRDefault="007B1B63"/>
    <w:p w:rsidR="007B1B63" w:rsidRDefault="0049713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7B1B63" w:rsidRDefault="0049713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B1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91.500,37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8494,6</w:t>
            </w:r>
          </w:p>
        </w:tc>
      </w:tr>
    </w:tbl>
    <w:p w:rsidR="007B1B63" w:rsidRDefault="007B1B63">
      <w:pPr>
        <w:spacing w:after="0"/>
      </w:pPr>
    </w:p>
    <w:p w:rsidR="007B1B63" w:rsidRDefault="00497130">
      <w:r>
        <w:t>Indeks povećanja za 8494,6% odnosu na 2024.godinu nastao je iz razloga što se u 2025.godini prikazuju potraživanja za prihode poslovanja iz proračuna koji im nije nadležan, odnosno prikazuju se prihodi za materijalne rashode/plaću zaposlenika.</w:t>
      </w:r>
    </w:p>
    <w:p w:rsidR="007B1B63" w:rsidRDefault="00497130">
      <w:r>
        <w:t> </w:t>
      </w:r>
    </w:p>
    <w:p w:rsidR="007B1B63" w:rsidRDefault="00497130">
      <w:r>
        <w:lastRenderedPageBreak/>
        <w:t>Rezultat-m</w:t>
      </w:r>
      <w:r>
        <w:t xml:space="preserve">anjak za 2025.godinu iznosi 9.971,81 eura. Odstupanje u odnosu na 2024.godinu, u kojoj smo imali višak prihoda, </w:t>
      </w:r>
      <w:proofErr w:type="spellStart"/>
      <w:r>
        <w:t>prozlazi</w:t>
      </w:r>
      <w:proofErr w:type="spellEnd"/>
      <w:r>
        <w:t xml:space="preserve"> iz razloga što se </w:t>
      </w:r>
    </w:p>
    <w:p w:rsidR="007B1B63" w:rsidRDefault="00497130">
      <w:r>
        <w:t>u 2024.godini nisu priznavali prihodi za materijalne troškove za prosinac 2024.godine, dok se u 2025.godini navedeno</w:t>
      </w:r>
      <w:r>
        <w:t xml:space="preserve"> priznaje.</w:t>
      </w:r>
    </w:p>
    <w:p w:rsidR="007B1B63" w:rsidRDefault="00497130">
      <w:r>
        <w:t> </w:t>
      </w:r>
    </w:p>
    <w:p w:rsidR="007B1B63" w:rsidRDefault="00497130">
      <w:r>
        <w:t> </w:t>
      </w:r>
    </w:p>
    <w:p w:rsidR="007B1B63" w:rsidRDefault="007B1B63"/>
    <w:p w:rsidR="007B1B63" w:rsidRDefault="0049713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B1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89.716,71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7B1B63" w:rsidRDefault="007B1B63">
      <w:pPr>
        <w:spacing w:after="0"/>
      </w:pPr>
    </w:p>
    <w:p w:rsidR="007B1B63" w:rsidRDefault="00497130">
      <w:r>
        <w:t>Povećanje odnosu na 2024.godinu nastalo je iz razloga što se u 2025.godini prikazuju potraživanja za prihode poslovanja iz proračuna koji im nije nadležan, odnosno prikazuju se prihodi za materijalne rashode/plaće zaposlenika.</w:t>
      </w:r>
    </w:p>
    <w:p w:rsidR="007B1B63" w:rsidRDefault="00497130">
      <w:r>
        <w:t> </w:t>
      </w:r>
    </w:p>
    <w:p w:rsidR="007B1B63" w:rsidRDefault="007B1B63"/>
    <w:p w:rsidR="007B1B63" w:rsidRDefault="0049713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B1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321,6</w:t>
            </w:r>
          </w:p>
        </w:tc>
      </w:tr>
    </w:tbl>
    <w:p w:rsidR="007B1B63" w:rsidRDefault="007B1B63">
      <w:pPr>
        <w:spacing w:after="0"/>
      </w:pPr>
    </w:p>
    <w:p w:rsidR="007B1B63" w:rsidRDefault="00497130">
      <w:r>
        <w:t>Povećanje je u odnosu na 2024.godinu vidljivo iz razloga što u 2025.godini došlo do povećanje cijene Produženog boravka, te je samim time vidljivo i veće potraživanje potrebno za financiranje Produženog boravka.</w:t>
      </w:r>
    </w:p>
    <w:p w:rsidR="007B1B63" w:rsidRDefault="007B1B63"/>
    <w:p w:rsidR="007B1B63" w:rsidRDefault="0049713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B1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Obračunate pomoći iz inozemstva i od subjekata unutar općeg proračuna (šifre 9631 do 9638)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89.716,71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7B1B63" w:rsidRDefault="007B1B63">
      <w:pPr>
        <w:spacing w:after="0"/>
      </w:pPr>
    </w:p>
    <w:p w:rsidR="007B1B63" w:rsidRDefault="00497130">
      <w:r>
        <w:t>Povećanje u  odnosu na 2024.godinu nastalo je iz razloga što se u 2025.godini prikazuju obračunate pomoći dok se u 2024.godini nisu prikazivale.</w:t>
      </w:r>
    </w:p>
    <w:p w:rsidR="007B1B63" w:rsidRDefault="00497130">
      <w:r>
        <w:lastRenderedPageBreak/>
        <w:t>Iznos od 89.716,71 eura odnosi se na materijalne troškove zaposlenika i plaću za prosinac 2025.godine.</w:t>
      </w:r>
      <w:r>
        <w:br/>
        <w:t> </w:t>
      </w:r>
    </w:p>
    <w:p w:rsidR="007B1B63" w:rsidRDefault="007B1B63"/>
    <w:p w:rsidR="007B1B63" w:rsidRDefault="00497130">
      <w:pPr>
        <w:keepNext/>
        <w:spacing w:line="240" w:lineRule="auto"/>
        <w:jc w:val="center"/>
      </w:pPr>
      <w:r>
        <w:rPr>
          <w:b/>
          <w:sz w:val="28"/>
        </w:rPr>
        <w:t>Izvje</w:t>
      </w:r>
      <w:r>
        <w:rPr>
          <w:b/>
          <w:sz w:val="28"/>
        </w:rPr>
        <w:t>štaj o obvezama</w:t>
      </w:r>
    </w:p>
    <w:p w:rsidR="007B1B63" w:rsidRDefault="0049713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B1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1B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7B1B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1B63" w:rsidRDefault="004971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B1B63" w:rsidRDefault="007B1B63">
      <w:pPr>
        <w:spacing w:after="0"/>
      </w:pPr>
    </w:p>
    <w:p w:rsidR="007B1B63" w:rsidRDefault="00497130">
      <w:r>
        <w:t>Dospjelih obveza nema.</w:t>
      </w:r>
    </w:p>
    <w:p w:rsidR="007B1B63" w:rsidRDefault="007B1B63"/>
    <w:p w:rsidR="007B1B63" w:rsidRDefault="00497130">
      <w:pPr>
        <w:keepNext/>
        <w:spacing w:line="240" w:lineRule="auto"/>
        <w:jc w:val="center"/>
      </w:pPr>
      <w:r>
        <w:rPr>
          <w:sz w:val="28"/>
        </w:rPr>
        <w:t>Bilješka 10.</w:t>
      </w:r>
    </w:p>
    <w:p w:rsidR="007B1B63" w:rsidRDefault="00497130">
      <w:pPr>
        <w:spacing w:line="240" w:lineRule="auto"/>
        <w:jc w:val="both"/>
      </w:pPr>
      <w:r>
        <w:rPr>
          <w:b/>
        </w:rPr>
        <w:t>EU izvještaj</w:t>
      </w:r>
    </w:p>
    <w:p w:rsidR="007B1B63" w:rsidRDefault="00497130">
      <w:r>
        <w:t>U EU izvještaju imamo dva projekta.</w:t>
      </w:r>
    </w:p>
    <w:p w:rsidR="007B1B63" w:rsidRDefault="00497130">
      <w:r>
        <w:t>Projekt financiran iz izvora 510 je projekt „</w:t>
      </w:r>
      <w:proofErr w:type="spellStart"/>
      <w:r>
        <w:t>Erasmus</w:t>
      </w:r>
      <w:proofErr w:type="spellEnd"/>
      <w:r>
        <w:t>+“. Prihodi i rashodi odnose se na dnevnice  i stručno usavršavanje zaposlenika čija vrijednost je iznosila 2.428,00 eura.</w:t>
      </w:r>
    </w:p>
    <w:p w:rsidR="007B1B63" w:rsidRDefault="00497130">
      <w:r>
        <w:t> </w:t>
      </w:r>
    </w:p>
    <w:p w:rsidR="007B1B63" w:rsidRDefault="00497130">
      <w:r>
        <w:t>Projekt financiran iz izvora 561 je  projek</w:t>
      </w:r>
      <w:r>
        <w:t>t za pomoćnike u nastavi „I ti možeš“ čiji se prihodi i rashodi odnose na plaće te ostale naknade za pomoćnicu u nastavi te iznose 2.434,59 eura.</w:t>
      </w:r>
    </w:p>
    <w:p w:rsidR="007B1B63" w:rsidRDefault="007B1B63"/>
    <w:sectPr w:rsidR="007B1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1B63"/>
    <w:rsid w:val="00497130"/>
    <w:rsid w:val="007B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031A"/>
  <w15:docId w15:val="{E94A7321-23A4-454C-98CA-2C0951B0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1015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2026-01-31T14:52:00Z</dcterms:created>
  <dcterms:modified xsi:type="dcterms:W3CDTF">2026-01-31T14:52:00Z</dcterms:modified>
</cp:coreProperties>
</file>